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0A403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A403A" w:rsidRDefault="00E6189D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</w:t>
            </w: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機械群數值控制機械實習第二章題庫</w:t>
            </w:r>
            <w:r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)</w:t>
            </w:r>
            <w:bookmarkEnd w:id="0"/>
          </w:p>
        </w:tc>
      </w:tr>
      <w:tr w:rsidR="000A403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A403A" w:rsidRDefault="00111CE6">
            <w:pPr>
              <w:pStyle w:val="a3"/>
              <w:jc w:val="right"/>
              <w:textAlignment w:val="center"/>
            </w:pPr>
            <w:r>
              <w:t>班級：</w:t>
            </w:r>
            <w:r>
              <w:t>_______</w:t>
            </w:r>
            <w:r>
              <w:t xml:space="preserve">　座號：</w:t>
            </w:r>
            <w:r>
              <w:t>_______</w:t>
            </w:r>
            <w:r>
              <w:t xml:space="preserve">　姓名：</w:t>
            </w:r>
            <w:r>
              <w:t>_______</w:t>
            </w:r>
            <w:r>
              <w:t xml:space="preserve">　命題老師：</w:t>
            </w:r>
            <w:r>
              <w:t>OOO</w:t>
            </w:r>
          </w:p>
        </w:tc>
      </w:tr>
    </w:tbl>
    <w:p w:rsidR="000A403A" w:rsidRDefault="000A403A">
      <w:pPr>
        <w:pStyle w:val="a3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914"/>
        <w:gridCol w:w="8346"/>
      </w:tblGrid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3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63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126 </w:t>
            </w:r>
            <w:r>
              <w:rPr>
                <w:b/>
              </w:rPr>
              <w:t>分）</w:t>
            </w: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夾持較薄工件使用下列何者較佳？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萬能虎鉗及平行塊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轉盤、虎鉗及平行塊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虎鉗、平行塊及壓</w:t>
            </w:r>
            <w:proofErr w:type="gramStart"/>
            <w:r>
              <w:t>楔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虎鉗即可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Ｃ形夾宜</w:t>
            </w:r>
            <w:proofErr w:type="gramEnd"/>
            <w:r>
              <w:t>配合下列何者以夾持工件？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壓板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(B)V</w:t>
            </w:r>
            <w:r>
              <w:t xml:space="preserve">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塊</w:t>
            </w:r>
            <w:proofErr w:type="gramStart"/>
            <w:r>
              <w:t>規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角板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銑床虎鉗上借助圓</w:t>
            </w:r>
            <w:proofErr w:type="gramStart"/>
            <w:r>
              <w:t>棒夾持粗胚面</w:t>
            </w:r>
            <w:proofErr w:type="gramEnd"/>
            <w:r>
              <w:t>工件時，圓</w:t>
            </w:r>
            <w:proofErr w:type="gramStart"/>
            <w:r>
              <w:t>棒宜選</w:t>
            </w:r>
            <w:proofErr w:type="gramEnd"/>
            <w:r>
              <w:t>何種材質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黃銅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 xml:space="preserve">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鑄鐵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高碳鋼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下列工具中何者最容易直接固定虎鉗</w:t>
            </w:r>
            <w:proofErr w:type="gramStart"/>
            <w:r>
              <w:t>於床台</w:t>
            </w:r>
            <w:proofErr w:type="gramEnd"/>
            <w:r>
              <w:t>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(A)T</w:t>
            </w:r>
            <w:r>
              <w:t xml:space="preserve">形螺栓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(B)C</w:t>
            </w:r>
            <w:proofErr w:type="gramStart"/>
            <w:r>
              <w:t>形夾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壓</w:t>
            </w:r>
            <w:proofErr w:type="gramStart"/>
            <w:r>
              <w:t>楔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平行夾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正常使用銑床虎鉗夾持較薄工件時，何者不會發生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>工件靠近</w:t>
            </w:r>
            <w:proofErr w:type="gramStart"/>
            <w:r>
              <w:t>固定鉗口部分</w:t>
            </w:r>
            <w:proofErr w:type="gramEnd"/>
            <w:r>
              <w:t xml:space="preserve">上移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>工件靠近</w:t>
            </w:r>
            <w:proofErr w:type="gramStart"/>
            <w:r>
              <w:t>活動鉗口部分</w:t>
            </w:r>
            <w:proofErr w:type="gramEnd"/>
            <w:r>
              <w:t xml:space="preserve">上移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工件變形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夾持面積不足，</w:t>
            </w:r>
            <w:proofErr w:type="gramStart"/>
            <w:r>
              <w:t>銑削時</w:t>
            </w:r>
            <w:proofErr w:type="gramEnd"/>
            <w:r>
              <w:t>滑移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下列夾持方法中，何種較不適用於</w:t>
            </w:r>
            <w:proofErr w:type="gramStart"/>
            <w:r>
              <w:t>銑</w:t>
            </w:r>
            <w:proofErr w:type="gramEnd"/>
            <w:r>
              <w:t>削圓柱</w:t>
            </w:r>
            <w:proofErr w:type="gramStart"/>
            <w:r>
              <w:t>工件之軸向</w:t>
            </w:r>
            <w:proofErr w:type="gramEnd"/>
            <w:r>
              <w:t>鍵座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使用兩個銑床虎鉗夾持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>使用</w:t>
            </w:r>
            <w:r>
              <w:t>C</w:t>
            </w:r>
            <w:proofErr w:type="gramStart"/>
            <w:r>
              <w:t>形夾配合角板夾</w:t>
            </w:r>
            <w:proofErr w:type="gramEnd"/>
            <w:r>
              <w:t xml:space="preserve">持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使用</w:t>
            </w:r>
            <w:r>
              <w:t>V</w:t>
            </w:r>
            <w:proofErr w:type="gramStart"/>
            <w:r>
              <w:t>形枕固定於床</w:t>
            </w:r>
            <w:proofErr w:type="gramEnd"/>
            <w:r>
              <w:t xml:space="preserve">台上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直接放</w:t>
            </w:r>
            <w:proofErr w:type="gramStart"/>
            <w:r>
              <w:t>於床台Ｔ</w:t>
            </w:r>
            <w:proofErr w:type="gramEnd"/>
            <w:r>
              <w:t>槽上，用</w:t>
            </w:r>
            <w:proofErr w:type="gramStart"/>
            <w:r>
              <w:t>壓板夾</w:t>
            </w:r>
            <w:proofErr w:type="gramEnd"/>
            <w:r>
              <w:t>持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下列何者不是夾持鋼材工件不須考慮之項目為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夾持穩固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工件硬度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工件定位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工件夾持變形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使用銑床虎鉗</w:t>
            </w:r>
            <w:proofErr w:type="gramStart"/>
            <w:r>
              <w:t>夾持時</w:t>
            </w:r>
            <w:proofErr w:type="gramEnd"/>
            <w:r>
              <w:t>，若發現工件上移無</w:t>
            </w:r>
            <w:proofErr w:type="gramStart"/>
            <w:r>
              <w:t>法貼</w:t>
            </w:r>
            <w:proofErr w:type="gramEnd"/>
            <w:r>
              <w:t>緊平行塊，則下列何者較不佳？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>微</w:t>
            </w:r>
            <w:proofErr w:type="gramStart"/>
            <w:r>
              <w:t>鬆</w:t>
            </w:r>
            <w:proofErr w:type="gramEnd"/>
            <w:r>
              <w:t>銑床虎鉗，並以軟</w:t>
            </w:r>
            <w:proofErr w:type="gramStart"/>
            <w:r>
              <w:t>鎚</w:t>
            </w:r>
            <w:proofErr w:type="gramEnd"/>
            <w:r>
              <w:t>敲擊工件</w:t>
            </w:r>
            <w:proofErr w:type="gramStart"/>
            <w:r>
              <w:t>其使下沉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>用壓</w:t>
            </w:r>
            <w:proofErr w:type="gramStart"/>
            <w:r>
              <w:t>楔</w:t>
            </w:r>
            <w:proofErr w:type="gramEnd"/>
            <w:r>
              <w:t xml:space="preserve">夾持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用大</w:t>
            </w:r>
            <w:proofErr w:type="gramStart"/>
            <w:r>
              <w:t>鎚</w:t>
            </w:r>
            <w:proofErr w:type="gramEnd"/>
            <w:r>
              <w:t>敲擊工件使其下</w:t>
            </w:r>
            <w:proofErr w:type="gramStart"/>
            <w:r>
              <w:t>沉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調整銑床虎鉗</w:t>
            </w:r>
            <w:proofErr w:type="gramStart"/>
            <w:r>
              <w:t>活動鉗口之</w:t>
            </w:r>
            <w:proofErr w:type="gramEnd"/>
            <w:r>
              <w:t>滑道間隙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銑床虎鉗安裝</w:t>
            </w:r>
            <w:proofErr w:type="gramStart"/>
            <w:r>
              <w:t>於立式</w:t>
            </w:r>
            <w:proofErr w:type="gramEnd"/>
            <w:r>
              <w:t>CNC</w:t>
            </w:r>
            <w:r>
              <w:t>銑床上，宜先檢查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鉗口平行</w:t>
            </w:r>
            <w:proofErr w:type="gramEnd"/>
            <w:r>
              <w:t xml:space="preserve">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鉗口垂直</w:t>
            </w:r>
            <w:proofErr w:type="gramEnd"/>
            <w:r>
              <w:t xml:space="preserve">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虎鉗</w:t>
            </w:r>
            <w:proofErr w:type="gramStart"/>
            <w:r>
              <w:t>鉗</w:t>
            </w:r>
            <w:proofErr w:type="gramEnd"/>
            <w:r>
              <w:t xml:space="preserve">口底面平面度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虎鉗</w:t>
            </w:r>
            <w:proofErr w:type="gramStart"/>
            <w:r>
              <w:t>鉗</w:t>
            </w:r>
            <w:proofErr w:type="gramEnd"/>
            <w:r>
              <w:t>口底面</w:t>
            </w:r>
            <w:proofErr w:type="gramStart"/>
            <w:r>
              <w:t>與鉗口側面</w:t>
            </w:r>
            <w:proofErr w:type="gramEnd"/>
            <w:r>
              <w:t>垂直度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固定於虎鉗上之工件可用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>鋼</w:t>
            </w:r>
            <w:proofErr w:type="gramStart"/>
            <w:r>
              <w:t>質手錘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合成樹脂手錘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鐵塊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扳手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削工件時，不適用的夾持工具有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(A)T</w:t>
            </w:r>
            <w:r>
              <w:t xml:space="preserve">形螺栓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壓板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梯枕或</w:t>
            </w:r>
            <w:proofErr w:type="gramEnd"/>
            <w:r>
              <w:t>活動</w:t>
            </w:r>
            <w:proofErr w:type="gramStart"/>
            <w:r>
              <w:t xml:space="preserve">頂枕　</w:t>
            </w:r>
            <w:proofErr w:type="gramEnd"/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劃線台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削直立圓柱形的工件，宜配合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(A)V</w:t>
            </w:r>
            <w:r>
              <w:t xml:space="preserve">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平行塊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塊</w:t>
            </w:r>
            <w:proofErr w:type="gramStart"/>
            <w:r>
              <w:t>規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圓棒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工件</w:t>
            </w:r>
            <w:proofErr w:type="gramStart"/>
            <w:r>
              <w:t>儘</w:t>
            </w:r>
            <w:proofErr w:type="gramEnd"/>
            <w:r>
              <w:t>可能夾持於虎鉗</w:t>
            </w:r>
            <w:proofErr w:type="gramStart"/>
            <w:r>
              <w:t>鉗</w:t>
            </w:r>
            <w:proofErr w:type="gramEnd"/>
            <w:r>
              <w:t>口的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右方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左方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中央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鎖緊數個螺帽以夾持工件時，應以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順時針依序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逆時針依序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任意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交錯方式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工件夾持於虎鉗的位置宜為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鉗口中央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鉗口左端</w:t>
            </w:r>
            <w:proofErr w:type="gramEnd"/>
            <w:r>
              <w:t xml:space="preserve">部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鉗口右端部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不受影響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下列何者可配合</w:t>
            </w:r>
            <w:proofErr w:type="gramStart"/>
            <w:r>
              <w:t>應用於夾緊</w:t>
            </w:r>
            <w:proofErr w:type="gramEnd"/>
            <w:r>
              <w:t>具有光製表面的工件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硬化鋼墊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直接夾於虎鉗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尼龍軟墊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不要夾緊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夾具用平板之表面製成凹槽的主要目的不是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減少支撐接觸面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容易排屑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利於切削液流動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省錢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ψ20</w:t>
            </w:r>
            <w:r>
              <w:t>端銑刀用於</w:t>
            </w:r>
            <w:proofErr w:type="gramStart"/>
            <w:r>
              <w:t>精削時</w:t>
            </w:r>
            <w:proofErr w:type="gramEnd"/>
            <w:r>
              <w:t>，其刀刃數較常選用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(A)4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(B)2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(C)3</w:t>
            </w:r>
            <w:proofErr w:type="gramStart"/>
            <w:r>
              <w:t>刃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(D)5</w:t>
            </w:r>
            <w:proofErr w:type="gramStart"/>
            <w:r>
              <w:t>刃</w:t>
            </w:r>
            <w:proofErr w:type="gramEnd"/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削鑄鐵的碳化物刀片宜採用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(A)P</w:t>
            </w:r>
            <w:r>
              <w:t xml:space="preserve">類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(B)M</w:t>
            </w:r>
            <w:r>
              <w:t xml:space="preserve">類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(C)K</w:t>
            </w:r>
            <w:r>
              <w:t xml:space="preserve">類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(D)S</w:t>
            </w:r>
            <w:r>
              <w:t>類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錐柄鉸刀的錐度</w:t>
            </w:r>
            <w:proofErr w:type="gramEnd"/>
            <w:r>
              <w:t>常用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莫式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白式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佳諾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銑床主軸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用端銑刀</w:t>
            </w:r>
            <w:proofErr w:type="gramStart"/>
            <w:r>
              <w:t>銑削時</w:t>
            </w:r>
            <w:proofErr w:type="gramEnd"/>
            <w:r>
              <w:t>，下述何者不是產生異常振動現象的原因？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刀柄伸出長度過長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刀柄伸出長度較短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銑刀刀柄剛性不足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銑刀刀柄過細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銑刀刀柄的</w:t>
            </w:r>
            <w:proofErr w:type="gramStart"/>
            <w:r>
              <w:t>標準錐度是</w:t>
            </w:r>
            <w:proofErr w:type="gramEnd"/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(A)1/4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(B)1/5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(C)7/24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(D)MT4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鉸削中</w:t>
            </w:r>
            <w:proofErr w:type="gramEnd"/>
            <w:r>
              <w:t>如有振動現象，下列何者無關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鉸削量</w:t>
            </w:r>
            <w:proofErr w:type="gramEnd"/>
            <w:r>
              <w:t xml:space="preserve">太大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鉸削速度</w:t>
            </w:r>
            <w:proofErr w:type="gramEnd"/>
            <w:r>
              <w:t xml:space="preserve">太快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床台</w:t>
            </w:r>
            <w:proofErr w:type="gramEnd"/>
            <w:r>
              <w:t xml:space="preserve">、虎鉗與工件固定不良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切削液太多</w:t>
            </w:r>
            <w:proofErr w:type="gramEnd"/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削加工時，當刀具的直徑愈小，主軸每分鐘迴轉數應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愈高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愈低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不變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不一定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螺旋</w:t>
            </w:r>
            <w:proofErr w:type="gramStart"/>
            <w:r>
              <w:t>刃</w:t>
            </w:r>
            <w:proofErr w:type="gramEnd"/>
            <w:r>
              <w:t>端銑刀的排屑效果較直</w:t>
            </w:r>
            <w:proofErr w:type="gramStart"/>
            <w:r>
              <w:t>刃</w:t>
            </w:r>
            <w:proofErr w:type="gramEnd"/>
            <w:r>
              <w:t>端銑刀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較差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較好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一樣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不一定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26.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下列何者不是安裝或拆卸銑刀時的必須注意事項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主軸須停止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床台須</w:t>
            </w:r>
            <w:proofErr w:type="gramEnd"/>
            <w:r>
              <w:t xml:space="preserve">放置軟墊保護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虎鉗擦拭乾淨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刀柄與主軸</w:t>
            </w:r>
            <w:proofErr w:type="gramStart"/>
            <w:r>
              <w:t>內孔須</w:t>
            </w:r>
            <w:proofErr w:type="gramEnd"/>
            <w:r>
              <w:t>擦拭乾淨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水性切削劑的主要用途是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吸收熱量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保養機器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增加工件表面硬度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增加潤滑效果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銑削進給率</w:t>
            </w:r>
            <w:proofErr w:type="gramEnd"/>
            <w:r>
              <w:t>的設定，不必依據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刀具規格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工件硬度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切削速度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工件厚度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</w:t>
            </w:r>
            <w:proofErr w:type="gramEnd"/>
            <w:r>
              <w:t>削加工時，發生刀刃崩裂之可能原因為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切屑排出不良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主軸馬達規格較大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進刀量太</w:t>
            </w:r>
            <w:proofErr w:type="gramEnd"/>
            <w:r>
              <w:t xml:space="preserve">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切削深度過小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立式</w:t>
            </w:r>
            <w:r>
              <w:t>CNC</w:t>
            </w:r>
            <w:r>
              <w:t>銑床操作完畢後，宜</w:t>
            </w:r>
            <w:proofErr w:type="gramStart"/>
            <w:r>
              <w:t>將床台及鞍座</w:t>
            </w:r>
            <w:proofErr w:type="gramEnd"/>
            <w:r>
              <w:t>置於機器的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右邊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左邊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中間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任意位置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一般端銑刀在</w:t>
            </w:r>
            <w:r>
              <w:t>ψ20</w:t>
            </w:r>
            <w:r>
              <w:t>以下是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莫氏錐度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直柄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國際</w:t>
            </w:r>
            <w:proofErr w:type="gramStart"/>
            <w:r>
              <w:t>標準錐度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布朗</w:t>
            </w:r>
            <w:proofErr w:type="gramStart"/>
            <w:r>
              <w:t>氏錐度</w:t>
            </w:r>
            <w:proofErr w:type="gramEnd"/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下列何者不是造成工件表面粗糙度不良之原因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主軸轉速適當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主軸轉速偏低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進給率太</w:t>
            </w:r>
            <w:proofErr w:type="gramEnd"/>
            <w:r>
              <w:t xml:space="preserve">大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刀具變鈍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不適於重切削加工之端銑刀為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較多刀刃數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較少刀刃數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較大螺旋角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較大直徑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於圓柱工件上</w:t>
            </w:r>
            <w:proofErr w:type="gramStart"/>
            <w:r>
              <w:t>銑削方鍵座</w:t>
            </w:r>
            <w:proofErr w:type="gramEnd"/>
            <w:r>
              <w:t>應選用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 xml:space="preserve">面銑刀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端銑刀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角銑刀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鳩</w:t>
            </w:r>
            <w:proofErr w:type="gramEnd"/>
            <w:r>
              <w:t>尾銑刀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35.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下列何者不是使用切削劑之目的？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增加工件光度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減少摩擦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沖除切屑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增加工件硬度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精</w:t>
            </w:r>
            <w:proofErr w:type="gramStart"/>
            <w:r>
              <w:t>銑</w:t>
            </w:r>
            <w:proofErr w:type="gramEnd"/>
            <w:r>
              <w:t>切削性良好的材料，端銑刀刀刃數宜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無法區別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若</w:t>
            </w:r>
            <w:proofErr w:type="gramStart"/>
            <w:r>
              <w:t>銑</w:t>
            </w:r>
            <w:proofErr w:type="gramEnd"/>
            <w:r>
              <w:t>削速度為</w:t>
            </w:r>
            <w:r>
              <w:t>75m/min</w:t>
            </w:r>
            <w:r>
              <w:t>，銑刀直徑為</w:t>
            </w:r>
            <w:r>
              <w:t>80mm</w:t>
            </w:r>
            <w:r>
              <w:t>，則銑刀之每分鐘迴轉數為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(A)258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(B)298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(C)358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(D)398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以高速鋼銑刀粗</w:t>
            </w:r>
            <w:proofErr w:type="gramStart"/>
            <w:r>
              <w:t>銑</w:t>
            </w:r>
            <w:proofErr w:type="gramEnd"/>
            <w:r>
              <w:t>削鋁合金時，刀刃數宜選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較少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較多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均可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無法區別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一般</w:t>
            </w:r>
            <w:proofErr w:type="gramStart"/>
            <w:r>
              <w:t>銑削進給率</w:t>
            </w:r>
            <w:proofErr w:type="gramEnd"/>
            <w:r>
              <w:t>表示法是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每分鐘的工件切除量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每分鐘的工件移動量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轉速</w:t>
            </w:r>
            <w:r>
              <w:t>×</w:t>
            </w:r>
            <w:proofErr w:type="gramStart"/>
            <w:r>
              <w:t>刃</w:t>
            </w:r>
            <w:proofErr w:type="gramEnd"/>
            <w:r>
              <w:t xml:space="preserve">數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銑刀每分鐘轉數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螺旋平銑刀欲作重切削，宜選用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刀刃數較多者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螺旋角較小</w:t>
            </w:r>
            <w:proofErr w:type="gramEnd"/>
            <w:r>
              <w:t xml:space="preserve">者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刀刃數較少者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直徑細小者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proofErr w:type="gramStart"/>
            <w:r>
              <w:t>銑削時</w:t>
            </w:r>
            <w:proofErr w:type="gramEnd"/>
            <w:r>
              <w:t>，下述何者不是造成切削振動之原因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銑</w:t>
            </w:r>
            <w:proofErr w:type="gramEnd"/>
            <w:r>
              <w:t xml:space="preserve">削深度太深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工件未固定好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刀具鈍化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進給太小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工件欲獲得較佳表面粗糙度，宜採用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較大進給與較高轉速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較大進給與較低轉速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較小進給與較高轉速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較小進給與較低轉速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43.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角銑刀之使用原則，下述何者不宜使用？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用逆</w:t>
            </w:r>
            <w:proofErr w:type="gramEnd"/>
            <w:r>
              <w:t>(</w:t>
            </w:r>
            <w:r>
              <w:t>上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進給過大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進給小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銑</w:t>
            </w:r>
            <w:proofErr w:type="gramEnd"/>
            <w:r>
              <w:t>削速度低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下述何</w:t>
            </w:r>
            <w:proofErr w:type="gramStart"/>
            <w:r>
              <w:t>者是角銑刀</w:t>
            </w:r>
            <w:proofErr w:type="gramEnd"/>
            <w:r>
              <w:t>的一種？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Ｔ</w:t>
            </w:r>
            <w:proofErr w:type="gramEnd"/>
            <w:r>
              <w:t xml:space="preserve">槽銑刀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側銑刀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端銑刀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鳩</w:t>
            </w:r>
            <w:proofErr w:type="gramEnd"/>
            <w:r>
              <w:t>尾銑刀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銑刀迴轉方向與工件移動方向相同者稱為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>逆</w:t>
            </w:r>
            <w:r>
              <w:t>(</w:t>
            </w:r>
            <w:r>
              <w:t>上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>順</w:t>
            </w:r>
            <w:r>
              <w:t>(</w:t>
            </w:r>
            <w:r>
              <w:t>下</w:t>
            </w:r>
            <w:r>
              <w:t>)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縱</w:t>
            </w:r>
            <w:proofErr w:type="gramStart"/>
            <w:r>
              <w:t>銑</w:t>
            </w:r>
            <w:proofErr w:type="gramEnd"/>
            <w:r>
              <w:t xml:space="preserve">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橫</w:t>
            </w:r>
            <w:proofErr w:type="gramStart"/>
            <w:r>
              <w:t>銑</w:t>
            </w:r>
            <w:proofErr w:type="gramEnd"/>
            <w:r>
              <w:t>法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在</w:t>
            </w:r>
            <w:r>
              <w:t>V</w:t>
            </w:r>
            <w:r>
              <w:t>＝</w:t>
            </w:r>
            <w:r>
              <w:t>(πDN)/1000</w:t>
            </w:r>
            <w:r>
              <w:t>中，若</w:t>
            </w:r>
            <w:r>
              <w:t>V</w:t>
            </w:r>
            <w:r>
              <w:t>的單位為</w:t>
            </w:r>
            <w:r>
              <w:t>m/min</w:t>
            </w:r>
            <w:r>
              <w:t>、</w:t>
            </w:r>
            <w:r>
              <w:t>N</w:t>
            </w:r>
            <w:r>
              <w:t>的單位為</w:t>
            </w:r>
            <w:r>
              <w:t>rpm</w:t>
            </w:r>
            <w:r>
              <w:t>，則</w:t>
            </w:r>
            <w:r>
              <w:t>D</w:t>
            </w:r>
            <w:r>
              <w:t>的單位為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(A)mm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(B)cm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spellStart"/>
            <w:r>
              <w:t>dm</w:t>
            </w:r>
            <w:proofErr w:type="spell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(D)km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在</w:t>
            </w:r>
            <w:r>
              <w:t>V</w:t>
            </w:r>
            <w:r>
              <w:t>＝</w:t>
            </w:r>
            <w:r>
              <w:t>(πDN)/1000</w:t>
            </w:r>
            <w:r>
              <w:t>中，若</w:t>
            </w:r>
            <w:r>
              <w:t>V</w:t>
            </w:r>
            <w:r>
              <w:t>的單位為</w:t>
            </w:r>
            <w:r>
              <w:t>m/min</w:t>
            </w:r>
            <w:r>
              <w:t>、</w:t>
            </w:r>
            <w:r>
              <w:t>D</w:t>
            </w:r>
            <w:r>
              <w:t>的單位為</w:t>
            </w:r>
            <w:r>
              <w:t>mm</w:t>
            </w:r>
            <w:r>
              <w:t>，則</w:t>
            </w:r>
            <w:r>
              <w:t>N</w:t>
            </w:r>
            <w:r>
              <w:t>的單位為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(A)rpm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spellStart"/>
            <w:r>
              <w:t>spm</w:t>
            </w:r>
            <w:proofErr w:type="spell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(C)fpm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spellStart"/>
            <w:r>
              <w:t>rps</w:t>
            </w:r>
            <w:proofErr w:type="spellEnd"/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在</w:t>
            </w:r>
            <w:r>
              <w:t>V</w:t>
            </w:r>
            <w:r>
              <w:t>＝</w:t>
            </w:r>
            <w:r>
              <w:t>(πDN)/1000</w:t>
            </w:r>
            <w:r>
              <w:t>中，</w:t>
            </w:r>
            <w:r>
              <w:t>V</w:t>
            </w:r>
            <w:r>
              <w:t>是指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切削速度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旋轉數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進給速度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床台移動</w:t>
            </w:r>
            <w:proofErr w:type="gramEnd"/>
            <w:r>
              <w:t>速度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刀具壽命與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切削速度成正比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切削速度成反比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切削劑無關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刀具材質無關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50.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端銑刀螺旋</w:t>
            </w:r>
            <w:proofErr w:type="gramStart"/>
            <w:r>
              <w:t>刃</w:t>
            </w:r>
            <w:proofErr w:type="gramEnd"/>
            <w:r>
              <w:t>上有</w:t>
            </w:r>
            <w:proofErr w:type="gramStart"/>
            <w:r>
              <w:t>鋸齒形者較</w:t>
            </w:r>
            <w:proofErr w:type="gramEnd"/>
            <w:r>
              <w:t>適用於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>精</w:t>
            </w:r>
            <w:proofErr w:type="gramStart"/>
            <w:r>
              <w:t>銑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>粗</w:t>
            </w:r>
            <w:proofErr w:type="gramStart"/>
            <w:r>
              <w:t>銑</w:t>
            </w:r>
            <w:proofErr w:type="gramEnd"/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>成形</w:t>
            </w:r>
            <w:proofErr w:type="gramStart"/>
            <w:r>
              <w:t>銑</w:t>
            </w:r>
            <w:proofErr w:type="gramEnd"/>
            <w:r>
              <w:t xml:space="preserve">削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鑽孔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鑽頭通常材質為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 xml:space="preserve">高速鋼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高錳鋼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不</w:t>
            </w:r>
            <w:proofErr w:type="gramStart"/>
            <w:r>
              <w:t>銹</w:t>
            </w:r>
            <w:proofErr w:type="gramEnd"/>
            <w:r>
              <w:t>鋼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52.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一般</w:t>
            </w:r>
            <w:proofErr w:type="gramStart"/>
            <w:r>
              <w:t>銑削方槽</w:t>
            </w:r>
            <w:proofErr w:type="gramEnd"/>
            <w:r>
              <w:t>時，宜選擇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端銑刀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角銑刀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面銑刀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齒形銑刀</w:t>
            </w:r>
            <w:proofErr w:type="gramEnd"/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捨棄式銑刀片的斜角多設在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刀片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刀片座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刀柄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刀柱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銑刀在切入工件時，其</w:t>
            </w:r>
            <w:proofErr w:type="gramStart"/>
            <w:r>
              <w:t>刃</w:t>
            </w:r>
            <w:proofErr w:type="gramEnd"/>
            <w:r>
              <w:t>口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較易產生磨損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不易磨損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較不易發生振動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與切削中的狀況一樣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負斜角刀具具有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較大的刀尖強度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較小的刀尖強度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切削阻力較小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刃口較</w:t>
            </w:r>
            <w:proofErr w:type="gramEnd"/>
            <w:r>
              <w:t>易受到衝擊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一般欲得到較平滑的工件表面，宜選擇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銳利刀具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切速較</w:t>
            </w:r>
            <w:proofErr w:type="gramEnd"/>
            <w:r>
              <w:t xml:space="preserve">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大進給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大切除率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下列刀具材質中，何者最硬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高碳鋼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中碳鋼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高速鋼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碳化</w:t>
            </w:r>
            <w:proofErr w:type="gramStart"/>
            <w:r>
              <w:t>鎢</w:t>
            </w:r>
            <w:proofErr w:type="gramEnd"/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58.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G17 G02 X22.5 Y30.9 I32.5 F100</w:t>
            </w:r>
            <w:r>
              <w:t>；表示刀具位移限定於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(A)XY</w:t>
            </w:r>
            <w:r>
              <w:t xml:space="preserve">平面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(B)XZ</w:t>
            </w:r>
            <w:r>
              <w:t xml:space="preserve">平面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(C)YZ</w:t>
            </w:r>
            <w:r>
              <w:t xml:space="preserve">平面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任何平面均可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G27</w:t>
            </w:r>
            <w:r>
              <w:t>主要目的是檢測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r>
              <w:t xml:space="preserve">刀具補正功能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r>
              <w:t xml:space="preserve">鏡像功能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r>
              <w:t xml:space="preserve">機械原點位置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r>
              <w:t>倍率功能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lastRenderedPageBreak/>
              <w:t>60.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直線與圓弧切削屬多軸同時控制，若</w:t>
            </w:r>
            <w:r>
              <w:t>X</w:t>
            </w:r>
            <w:r>
              <w:t>、</w:t>
            </w:r>
            <w:r>
              <w:t>Y</w:t>
            </w:r>
            <w:proofErr w:type="gramStart"/>
            <w:r>
              <w:t>軸進給率</w:t>
            </w:r>
            <w:proofErr w:type="gramEnd"/>
            <w:r>
              <w:t>分別為</w:t>
            </w:r>
            <w:r>
              <w:t>40mm/min</w:t>
            </w:r>
            <w:r>
              <w:t>、</w:t>
            </w:r>
            <w:r>
              <w:t>30mm/min</w:t>
            </w:r>
            <w:r>
              <w:t>，</w:t>
            </w:r>
            <w:proofErr w:type="gramStart"/>
            <w:r>
              <w:t>則進給率</w:t>
            </w:r>
            <w:proofErr w:type="gramEnd"/>
            <w:r>
              <w:t>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(A)30mm/min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(B)40mm/min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(C)50mm/min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(D)60mm/min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若</w:t>
            </w:r>
            <w:proofErr w:type="gramStart"/>
            <w:r>
              <w:t>Ｘ</w:t>
            </w:r>
            <w:proofErr w:type="gramEnd"/>
            <w:r>
              <w:t>軸與</w:t>
            </w:r>
            <w:proofErr w:type="gramStart"/>
            <w:r>
              <w:t>Ｙ</w:t>
            </w:r>
            <w:proofErr w:type="gramEnd"/>
            <w:r>
              <w:t>軸的快速移動速度均設定為</w:t>
            </w:r>
            <w:r>
              <w:t>3000mm/min</w:t>
            </w:r>
            <w:r>
              <w:t>，若</w:t>
            </w:r>
            <w:proofErr w:type="gramStart"/>
            <w:r>
              <w:t>一</w:t>
            </w:r>
            <w:proofErr w:type="gramEnd"/>
            <w:r>
              <w:t>指令</w:t>
            </w:r>
            <w:r>
              <w:t>G91 G00 X50.0 Y10.0</w:t>
            </w:r>
            <w:r>
              <w:t>，則其路徑為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先沿垂直</w:t>
            </w:r>
            <w:proofErr w:type="gramEnd"/>
            <w:r>
              <w:t xml:space="preserve">方向，再沿水平方向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先沿水平</w:t>
            </w:r>
            <w:proofErr w:type="gramEnd"/>
            <w:r>
              <w:t xml:space="preserve">方向，再沿垂直方向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先沿</w:t>
            </w:r>
            <w:r>
              <w:t>45</w:t>
            </w:r>
            <w:r>
              <w:t>度</w:t>
            </w:r>
            <w:proofErr w:type="gramEnd"/>
            <w:r>
              <w:t xml:space="preserve">方向，再沿垂直方向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先沿</w:t>
            </w:r>
            <w:r>
              <w:t>45</w:t>
            </w:r>
            <w:r>
              <w:t>度</w:t>
            </w:r>
            <w:proofErr w:type="gramEnd"/>
            <w:r>
              <w:t>方向，再沿水平方向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程式終了時，以何種指令表示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(A)M00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(B)M01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(C)M02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(D)M03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  <w:tr w:rsidR="000A40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</w:tcPr>
          <w:p w:rsidR="000A403A" w:rsidRDefault="00111CE6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0A403A" w:rsidRDefault="00111CE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0A403A" w:rsidRDefault="00111CE6">
            <w:pPr>
              <w:pStyle w:val="a3"/>
              <w:jc w:val="both"/>
              <w:textAlignment w:val="center"/>
            </w:pPr>
            <w:r>
              <w:t>下列何者為刀具補正值指令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(A)G30G31G32G33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(B)G26G27G28G29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(C)G41G42G43G44</w:t>
            </w:r>
            <w:r>
              <w:t xml:space="preserve">　</w:t>
            </w:r>
          </w:p>
          <w:p w:rsidR="000A403A" w:rsidRDefault="00111CE6">
            <w:pPr>
              <w:pStyle w:val="a3"/>
              <w:jc w:val="both"/>
              <w:textAlignment w:val="center"/>
            </w:pPr>
            <w:r>
              <w:t>(D)G80G81G82G83</w:t>
            </w:r>
          </w:p>
          <w:p w:rsidR="000A403A" w:rsidRDefault="000A403A">
            <w:pPr>
              <w:pStyle w:val="a3"/>
              <w:spacing w:line="120" w:lineRule="auto"/>
            </w:pPr>
          </w:p>
        </w:tc>
      </w:tr>
    </w:tbl>
    <w:p w:rsidR="00111CE6" w:rsidRDefault="00111CE6"/>
    <w:sectPr w:rsidR="00111CE6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E6" w:rsidRDefault="00111CE6">
      <w:r>
        <w:separator/>
      </w:r>
    </w:p>
  </w:endnote>
  <w:endnote w:type="continuationSeparator" w:id="0">
    <w:p w:rsidR="00111CE6" w:rsidRDefault="001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0A403A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11CE6">
          <w:pPr>
            <w:pStyle w:val="a3"/>
          </w:pPr>
        </w:p>
      </w:tc>
      <w:tc>
        <w:tcPr>
          <w:tcW w:w="1650" w:type="pct"/>
        </w:tcPr>
        <w:p w:rsidR="000A403A" w:rsidRDefault="000A403A">
          <w:pPr>
            <w:pStyle w:val="a3"/>
            <w:jc w:val="center"/>
          </w:pPr>
        </w:p>
      </w:tc>
      <w:tc>
        <w:tcPr>
          <w:tcW w:w="1650" w:type="pct"/>
        </w:tcPr>
        <w:p w:rsidR="000A403A" w:rsidRDefault="000A403A">
          <w:pPr>
            <w:pStyle w:val="a3"/>
            <w:jc w:val="right"/>
          </w:pPr>
        </w:p>
      </w:tc>
    </w:tr>
  </w:tbl>
  <w:p w:rsidR="00164C17" w:rsidRDefault="00111C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E6" w:rsidRDefault="00111CE6">
      <w:r>
        <w:separator/>
      </w:r>
    </w:p>
  </w:footnote>
  <w:footnote w:type="continuationSeparator" w:id="0">
    <w:p w:rsidR="00111CE6" w:rsidRDefault="0011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0A403A">
      <w:tblPrEx>
        <w:tblCellMar>
          <w:top w:w="0" w:type="dxa"/>
          <w:bottom w:w="0" w:type="dxa"/>
        </w:tblCellMar>
      </w:tblPrEx>
      <w:tc>
        <w:tcPr>
          <w:tcW w:w="1650" w:type="pct"/>
        </w:tcPr>
        <w:p w:rsidR="00164C17" w:rsidRDefault="00111CE6">
          <w:pPr>
            <w:pStyle w:val="a3"/>
          </w:pPr>
        </w:p>
      </w:tc>
      <w:tc>
        <w:tcPr>
          <w:tcW w:w="1650" w:type="pct"/>
        </w:tcPr>
        <w:p w:rsidR="000A403A" w:rsidRDefault="000A403A">
          <w:pPr>
            <w:pStyle w:val="a3"/>
            <w:jc w:val="center"/>
          </w:pPr>
        </w:p>
      </w:tc>
      <w:tc>
        <w:tcPr>
          <w:tcW w:w="1650" w:type="pct"/>
        </w:tcPr>
        <w:p w:rsidR="000A403A" w:rsidRDefault="000A403A">
          <w:pPr>
            <w:pStyle w:val="a3"/>
            <w:jc w:val="right"/>
          </w:pPr>
        </w:p>
      </w:tc>
    </w:tr>
  </w:tbl>
  <w:p w:rsidR="00164C17" w:rsidRDefault="00111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A"/>
    <w:rsid w:val="000A403A"/>
    <w:rsid w:val="00111CE6"/>
    <w:rsid w:val="00E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E40FD-9124-4B4D-BB03-522EE4A0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2</cp:revision>
  <dcterms:created xsi:type="dcterms:W3CDTF">2019-09-26T09:07:00Z</dcterms:created>
  <dcterms:modified xsi:type="dcterms:W3CDTF">2019-09-26T09:07:00Z</dcterms:modified>
</cp:coreProperties>
</file>